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7C36" w:rsidP="00C57C36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РЕЗОЛЮТИВНАЯ ЧАСТЬ РЕШЕНИЯ</w:t>
      </w:r>
    </w:p>
    <w:p w:rsidR="00C57C36" w:rsidP="00C57C36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ИМЕНЕМ РОССИЙСКОЙ ФЕДЕРАЦИИ</w:t>
      </w:r>
    </w:p>
    <w:p w:rsidR="00C57C36" w:rsidP="00C57C36">
      <w:pPr>
        <w:pStyle w:val="1"/>
        <w:ind w:firstLine="567"/>
        <w:jc w:val="center"/>
        <w:rPr>
          <w:rStyle w:val="10"/>
          <w:b/>
          <w:sz w:val="24"/>
          <w:szCs w:val="24"/>
        </w:rPr>
      </w:pPr>
    </w:p>
    <w:p w:rsidR="00C57C36" w:rsidP="00C57C36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г.Ханты-Мансийск</w:t>
      </w:r>
      <w:r>
        <w:rPr>
          <w:rStyle w:val="10"/>
          <w:sz w:val="24"/>
          <w:szCs w:val="24"/>
        </w:rPr>
        <w:t xml:space="preserve">                                                                                       08 июля 2025 года</w:t>
      </w:r>
    </w:p>
    <w:p w:rsidR="00C57C36" w:rsidP="00C57C36">
      <w:pPr>
        <w:pStyle w:val="1"/>
        <w:ind w:firstLine="567"/>
        <w:jc w:val="both"/>
        <w:rPr>
          <w:rStyle w:val="10"/>
          <w:sz w:val="24"/>
          <w:szCs w:val="24"/>
        </w:rPr>
      </w:pPr>
    </w:p>
    <w:p w:rsidR="00C57C36" w:rsidP="00C57C36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судебного участка №2 Ханты-Мансийского судебного района Ханты-Мансийского автономного округа-Югры Новокшенова О.А.,</w:t>
      </w:r>
    </w:p>
    <w:p w:rsidR="00C57C36" w:rsidP="00C57C36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рассмотрев в порядке упрощенного производства гражданское дело №2-1198-2802/2025 по иску </w:t>
      </w:r>
      <w:r>
        <w:rPr>
          <w:sz w:val="24"/>
          <w:szCs w:val="24"/>
        </w:rPr>
        <w:t xml:space="preserve">ООО ПКО </w:t>
      </w:r>
      <w:r>
        <w:rPr>
          <w:sz w:val="24"/>
          <w:szCs w:val="24"/>
        </w:rPr>
        <w:t>Бустер.Ру</w:t>
      </w:r>
      <w:r>
        <w:rPr>
          <w:sz w:val="24"/>
          <w:szCs w:val="24"/>
        </w:rPr>
        <w:t xml:space="preserve"> к </w:t>
      </w:r>
      <w:r>
        <w:rPr>
          <w:sz w:val="24"/>
          <w:szCs w:val="24"/>
        </w:rPr>
        <w:t>Рахматулиной</w:t>
      </w:r>
      <w:r>
        <w:rPr>
          <w:sz w:val="24"/>
          <w:szCs w:val="24"/>
        </w:rPr>
        <w:t xml:space="preserve"> </w:t>
      </w:r>
      <w:r w:rsidR="001755B0">
        <w:rPr>
          <w:sz w:val="24"/>
          <w:szCs w:val="24"/>
        </w:rPr>
        <w:t>**</w:t>
      </w:r>
      <w:r w:rsidR="001755B0">
        <w:rPr>
          <w:sz w:val="24"/>
          <w:szCs w:val="24"/>
        </w:rPr>
        <w:t xml:space="preserve">* 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взыскании задолженности по договору</w:t>
      </w:r>
      <w:r>
        <w:rPr>
          <w:rStyle w:val="10"/>
          <w:sz w:val="24"/>
          <w:szCs w:val="24"/>
        </w:rPr>
        <w:t xml:space="preserve">,  </w:t>
      </w:r>
    </w:p>
    <w:p w:rsidR="00C57C36" w:rsidP="00C57C36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Руководствуясь ст.ст.12, 194-197, 232.4 Гражданского процессуального кодекса Российской Федерации, мировой судья</w:t>
      </w:r>
    </w:p>
    <w:p w:rsidR="00C57C36" w:rsidP="00C57C36">
      <w:pPr>
        <w:pStyle w:val="1"/>
        <w:spacing w:before="120" w:after="120"/>
        <w:ind w:firstLine="567"/>
        <w:jc w:val="center"/>
        <w:rPr>
          <w:rStyle w:val="10"/>
          <w:sz w:val="24"/>
          <w:szCs w:val="24"/>
        </w:rPr>
      </w:pPr>
      <w:r>
        <w:rPr>
          <w:rStyle w:val="10"/>
          <w:b/>
          <w:sz w:val="24"/>
          <w:szCs w:val="24"/>
        </w:rPr>
        <w:t>РЕШИЛ</w:t>
      </w:r>
      <w:r>
        <w:rPr>
          <w:rStyle w:val="10"/>
          <w:sz w:val="24"/>
          <w:szCs w:val="24"/>
        </w:rPr>
        <w:t>:</w:t>
      </w:r>
    </w:p>
    <w:p w:rsidR="00C57C36" w:rsidP="00C57C36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Исковые требования </w:t>
      </w:r>
      <w:r>
        <w:rPr>
          <w:sz w:val="24"/>
          <w:szCs w:val="24"/>
        </w:rPr>
        <w:t xml:space="preserve">ООО ПКО </w:t>
      </w:r>
      <w:r>
        <w:rPr>
          <w:sz w:val="24"/>
          <w:szCs w:val="24"/>
        </w:rPr>
        <w:t>Бустер.Ру</w:t>
      </w:r>
      <w:r>
        <w:rPr>
          <w:sz w:val="24"/>
          <w:szCs w:val="24"/>
        </w:rPr>
        <w:t xml:space="preserve"> к </w:t>
      </w:r>
      <w:r>
        <w:rPr>
          <w:sz w:val="24"/>
          <w:szCs w:val="24"/>
        </w:rPr>
        <w:t>Рахматулиной</w:t>
      </w:r>
      <w:r>
        <w:rPr>
          <w:sz w:val="24"/>
          <w:szCs w:val="24"/>
        </w:rPr>
        <w:t xml:space="preserve"> </w:t>
      </w:r>
      <w:r w:rsidR="001755B0">
        <w:rPr>
          <w:sz w:val="24"/>
          <w:szCs w:val="24"/>
        </w:rPr>
        <w:t>**</w:t>
      </w:r>
      <w:r w:rsidR="001755B0">
        <w:rPr>
          <w:sz w:val="24"/>
          <w:szCs w:val="24"/>
        </w:rPr>
        <w:t xml:space="preserve">* 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взыскании задолженности по договору</w:t>
      </w:r>
      <w:r>
        <w:rPr>
          <w:rStyle w:val="10"/>
          <w:sz w:val="24"/>
          <w:szCs w:val="24"/>
        </w:rPr>
        <w:t xml:space="preserve"> удовлетворить.</w:t>
      </w:r>
    </w:p>
    <w:p w:rsidR="00C57C36" w:rsidP="00C57C36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Взыскать с </w:t>
      </w:r>
      <w:r>
        <w:rPr>
          <w:sz w:val="24"/>
          <w:szCs w:val="24"/>
        </w:rPr>
        <w:t>Рахматулиной</w:t>
      </w:r>
      <w:r>
        <w:rPr>
          <w:sz w:val="24"/>
          <w:szCs w:val="24"/>
        </w:rPr>
        <w:t xml:space="preserve"> </w:t>
      </w:r>
      <w:r w:rsidR="001755B0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(паспорт </w:t>
      </w:r>
      <w:r w:rsidR="001755B0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) </w:t>
      </w:r>
      <w:r>
        <w:rPr>
          <w:rStyle w:val="10"/>
          <w:sz w:val="24"/>
          <w:szCs w:val="24"/>
        </w:rPr>
        <w:t xml:space="preserve">в </w:t>
      </w:r>
      <w:r>
        <w:rPr>
          <w:sz w:val="24"/>
          <w:szCs w:val="24"/>
        </w:rPr>
        <w:t xml:space="preserve">ООО ПКО </w:t>
      </w:r>
      <w:r>
        <w:rPr>
          <w:sz w:val="24"/>
          <w:szCs w:val="24"/>
        </w:rPr>
        <w:t>Бустер.Ру</w:t>
      </w:r>
      <w:r>
        <w:rPr>
          <w:sz w:val="24"/>
          <w:szCs w:val="24"/>
        </w:rPr>
        <w:t xml:space="preserve"> 23375</w:t>
      </w:r>
      <w:r>
        <w:rPr>
          <w:rStyle w:val="10"/>
          <w:sz w:val="24"/>
          <w:szCs w:val="24"/>
        </w:rPr>
        <w:t xml:space="preserve"> руб. – в счет задолженности, 4000 руб. – в чет госпошлины.</w:t>
      </w:r>
    </w:p>
    <w:p w:rsidR="00C57C36" w:rsidP="00C57C36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по результатам рассмотрения дела в порядке упрощенного производства может быть обжаловано в Ханты-Мансийский районный суд Ханты-Мансийского автономного округа-Югры </w:t>
      </w:r>
      <w:r>
        <w:rPr>
          <w:rStyle w:val="10"/>
          <w:sz w:val="24"/>
          <w:szCs w:val="24"/>
        </w:rPr>
        <w:t>через мирового судью</w:t>
      </w:r>
      <w:r>
        <w:rPr>
          <w:rStyle w:val="10"/>
          <w:sz w:val="24"/>
          <w:szCs w:val="24"/>
        </w:rPr>
        <w:t xml:space="preserve"> судебного участка №2 Ханты-Мансийского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C57C36" w:rsidP="00C57C36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Разъяснить сторонам положения ч.ч.2,3,4,5 ст.232.4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 w:rsidR="00C57C36" w:rsidP="00C57C36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C57C36" w:rsidP="00C57C36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C57C36" w:rsidP="00C57C36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 w:rsidR="00C57C36" w:rsidP="00C57C36">
      <w:pPr>
        <w:pStyle w:val="1"/>
        <w:jc w:val="both"/>
        <w:rPr>
          <w:rStyle w:val="10"/>
          <w:sz w:val="24"/>
          <w:szCs w:val="24"/>
        </w:rPr>
      </w:pPr>
    </w:p>
    <w:p w:rsidR="00C57C36" w:rsidP="00C57C36">
      <w:pPr>
        <w:pStyle w:val="1"/>
        <w:jc w:val="both"/>
        <w:rPr>
          <w:rStyle w:val="10"/>
          <w:sz w:val="24"/>
          <w:szCs w:val="24"/>
        </w:rPr>
      </w:pPr>
    </w:p>
    <w:p w:rsidR="00C57C36" w:rsidP="00C57C36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C57C36" w:rsidP="00C57C36">
      <w:pPr>
        <w:pStyle w:val="1"/>
        <w:jc w:val="both"/>
        <w:rPr>
          <w:rStyle w:val="10"/>
          <w:sz w:val="24"/>
          <w:szCs w:val="24"/>
        </w:rPr>
      </w:pPr>
    </w:p>
    <w:p w:rsidR="00C57C36" w:rsidP="00C57C36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Копия верна:</w:t>
      </w:r>
    </w:p>
    <w:p w:rsidR="00C57C36" w:rsidP="00C57C36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C57C36" w:rsidP="00C57C36"/>
    <w:p w:rsidR="00C57C36" w:rsidP="00C57C36"/>
    <w:p w:rsidR="00C57C36" w:rsidP="00C57C36"/>
    <w:p w:rsidR="00C57C36" w:rsidP="00C57C36"/>
    <w:p w:rsidR="001F697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258"/>
    <w:rsid w:val="001755B0"/>
    <w:rsid w:val="001F697F"/>
    <w:rsid w:val="009D2258"/>
    <w:rsid w:val="00C57C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0D9FDC9-A9F8-4C5D-9F16-AB6371BF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C3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qFormat/>
    <w:rsid w:val="00C57C3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C57C36"/>
    <w:pPr>
      <w:widowControl/>
      <w:jc w:val="center"/>
    </w:pPr>
    <w:rPr>
      <w:sz w:val="28"/>
    </w:rPr>
  </w:style>
  <w:style w:type="character" w:customStyle="1" w:styleId="10">
    <w:name w:val="Основной шрифт абзаца1"/>
    <w:rsid w:val="00C57C36"/>
  </w:style>
  <w:style w:type="paragraph" w:styleId="BalloonText">
    <w:name w:val="Balloon Text"/>
    <w:basedOn w:val="Normal"/>
    <w:link w:val="a"/>
    <w:uiPriority w:val="99"/>
    <w:semiHidden/>
    <w:unhideWhenUsed/>
    <w:rsid w:val="00C57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57C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